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F5AE" w14:textId="7C535729" w:rsidR="00401F70" w:rsidRDefault="00401F70" w:rsidP="00401F70">
      <w:r w:rsidRPr="00401F70">
        <w:t>All of our enrichment programs are presented in</w:t>
      </w:r>
      <w:r>
        <w:t xml:space="preserve"> 30-minute</w:t>
      </w:r>
      <w:r w:rsidRPr="00401F70">
        <w:t xml:space="preserve"> small group, virtual format</w:t>
      </w:r>
      <w:r>
        <w:t xml:space="preserve"> using Zoom. Don’t see a time that works for you? Contact </w:t>
      </w:r>
      <w:hyperlink r:id="rId6" w:history="1">
        <w:r w:rsidRPr="00CF1F94">
          <w:rPr>
            <w:rStyle w:val="Hyperlink"/>
          </w:rPr>
          <w:t>drkelly@kidsconnectionstherapy.com</w:t>
        </w:r>
      </w:hyperlink>
      <w:r>
        <w:t xml:space="preserve"> and let us know your interest and availability. New groups forming based on parent interest and availability. </w:t>
      </w:r>
    </w:p>
    <w:p w14:paraId="6BC810AB" w14:textId="77777777" w:rsidR="00401F70" w:rsidRPr="00401F70" w:rsidRDefault="00401F70" w:rsidP="00401F70"/>
    <w:p w14:paraId="623C4B8A" w14:textId="77777777" w:rsidR="00401F70" w:rsidRPr="000B776D" w:rsidRDefault="00401F70" w:rsidP="00401F70">
      <w:pPr>
        <w:jc w:val="center"/>
        <w:rPr>
          <w:b/>
          <w:bCs/>
          <w:sz w:val="36"/>
          <w:szCs w:val="36"/>
        </w:rPr>
      </w:pPr>
      <w:r w:rsidRPr="000B776D">
        <w:rPr>
          <w:b/>
          <w:bCs/>
          <w:sz w:val="36"/>
          <w:szCs w:val="36"/>
        </w:rPr>
        <w:t>Fine Motor Development</w:t>
      </w:r>
    </w:p>
    <w:p w14:paraId="2B2CE8FD" w14:textId="29413510" w:rsidR="00401F70" w:rsidRPr="00401F70" w:rsidRDefault="00401F70" w:rsidP="00401F70">
      <w:pPr>
        <w:rPr>
          <w:i/>
          <w:iCs/>
        </w:rPr>
      </w:pPr>
      <w:r w:rsidRPr="00401F70">
        <w:rPr>
          <w:i/>
          <w:iCs/>
        </w:rPr>
        <w:t xml:space="preserve">This group targets foundational fine motor skills needed for pencil grip. Activities target preschool aged children but are open to all children that could use fine motor support. </w:t>
      </w:r>
    </w:p>
    <w:p w14:paraId="5E8E5D9E" w14:textId="77777777" w:rsidR="00401F70" w:rsidRDefault="00401F70" w:rsidP="00401F70">
      <w:pPr>
        <w:jc w:val="center"/>
        <w:rPr>
          <w:sz w:val="28"/>
          <w:szCs w:val="28"/>
        </w:rPr>
      </w:pPr>
    </w:p>
    <w:p w14:paraId="66578B4C" w14:textId="77777777" w:rsidR="00351AAD" w:rsidRPr="000B776D" w:rsidRDefault="00351AAD" w:rsidP="00351AAD">
      <w:pPr>
        <w:jc w:val="center"/>
        <w:rPr>
          <w:i/>
          <w:iCs/>
          <w:sz w:val="28"/>
          <w:szCs w:val="28"/>
        </w:rPr>
      </w:pPr>
      <w:r>
        <w:rPr>
          <w:sz w:val="28"/>
          <w:szCs w:val="28"/>
        </w:rPr>
        <w:t>TBD: Let us know your interest and availability!</w:t>
      </w:r>
    </w:p>
    <w:p w14:paraId="79642EF1" w14:textId="77777777" w:rsidR="00401F70" w:rsidRDefault="00401F70" w:rsidP="00401F70">
      <w:pPr>
        <w:jc w:val="center"/>
        <w:rPr>
          <w:b/>
          <w:bCs/>
          <w:sz w:val="40"/>
          <w:szCs w:val="40"/>
        </w:rPr>
      </w:pPr>
    </w:p>
    <w:p w14:paraId="757C1B6E" w14:textId="65D00BDE" w:rsidR="00401F70" w:rsidRPr="000B776D" w:rsidRDefault="00401F70" w:rsidP="00401F70">
      <w:pPr>
        <w:jc w:val="center"/>
        <w:rPr>
          <w:b/>
          <w:bCs/>
          <w:sz w:val="36"/>
          <w:szCs w:val="36"/>
        </w:rPr>
      </w:pPr>
      <w:r w:rsidRPr="000B776D">
        <w:rPr>
          <w:b/>
          <w:bCs/>
          <w:sz w:val="36"/>
          <w:szCs w:val="36"/>
        </w:rPr>
        <w:t>Bilateral Motor Coordination</w:t>
      </w:r>
    </w:p>
    <w:p w14:paraId="2CB8FD94" w14:textId="7B36FFA6" w:rsidR="00401F70" w:rsidRDefault="00401F70" w:rsidP="00401F70">
      <w:pPr>
        <w:rPr>
          <w:i/>
          <w:iCs/>
        </w:rPr>
      </w:pPr>
      <w:r>
        <w:rPr>
          <w:i/>
          <w:iCs/>
        </w:rPr>
        <w:t xml:space="preserve">This group targets foundational skills needed for scissor use. Your child will be introduced to activities that promote use of two hands together and separately, wrist stability, and practice snipping and cutting lines. </w:t>
      </w:r>
    </w:p>
    <w:p w14:paraId="07FA6F6E" w14:textId="77777777" w:rsidR="00351AAD" w:rsidRDefault="00351AAD" w:rsidP="00401F70">
      <w:pPr>
        <w:rPr>
          <w:i/>
          <w:iCs/>
        </w:rPr>
      </w:pPr>
    </w:p>
    <w:p w14:paraId="0A7DA39A" w14:textId="632618BA" w:rsidR="000B776D" w:rsidRPr="000B776D" w:rsidRDefault="00351AAD" w:rsidP="00401F70">
      <w:pPr>
        <w:jc w:val="center"/>
        <w:rPr>
          <w:i/>
          <w:iCs/>
          <w:sz w:val="28"/>
          <w:szCs w:val="28"/>
        </w:rPr>
      </w:pPr>
      <w:r>
        <w:rPr>
          <w:sz w:val="28"/>
          <w:szCs w:val="28"/>
        </w:rPr>
        <w:t>TBD: Let us know your interest and availability!</w:t>
      </w:r>
    </w:p>
    <w:p w14:paraId="23183717" w14:textId="77777777" w:rsidR="00401F70" w:rsidRDefault="00401F70" w:rsidP="00401F70">
      <w:pPr>
        <w:jc w:val="center"/>
        <w:rPr>
          <w:sz w:val="28"/>
          <w:szCs w:val="28"/>
        </w:rPr>
      </w:pPr>
    </w:p>
    <w:p w14:paraId="6FF8DC23" w14:textId="4CFFE308" w:rsidR="00401F70" w:rsidRPr="000B776D" w:rsidRDefault="00401F70" w:rsidP="00401F70">
      <w:pPr>
        <w:jc w:val="center"/>
        <w:rPr>
          <w:b/>
          <w:bCs/>
          <w:sz w:val="36"/>
          <w:szCs w:val="36"/>
        </w:rPr>
      </w:pPr>
      <w:r w:rsidRPr="000B776D">
        <w:rPr>
          <w:b/>
          <w:bCs/>
          <w:sz w:val="36"/>
          <w:szCs w:val="36"/>
        </w:rPr>
        <w:t>Visual Motor Skills (Pre-writing)</w:t>
      </w:r>
    </w:p>
    <w:p w14:paraId="72CFB086" w14:textId="2D9186A2" w:rsidR="00401F70" w:rsidRDefault="00401F70" w:rsidP="00401F70">
      <w:pPr>
        <w:rPr>
          <w:i/>
          <w:iCs/>
        </w:rPr>
      </w:pPr>
      <w:r>
        <w:rPr>
          <w:i/>
          <w:iCs/>
        </w:rPr>
        <w:t>This group targets foundational skills needed for handwriting. Your child will practice pre-writing strokes and shapes which form the foundations needed for learning to write letters.</w:t>
      </w:r>
    </w:p>
    <w:p w14:paraId="42E6CD1E" w14:textId="77777777" w:rsidR="00351AAD" w:rsidRPr="00401F70" w:rsidRDefault="00351AAD" w:rsidP="00401F70">
      <w:pPr>
        <w:rPr>
          <w:i/>
          <w:iCs/>
        </w:rPr>
      </w:pPr>
    </w:p>
    <w:p w14:paraId="5BBA6491" w14:textId="65619916" w:rsidR="00351AAD" w:rsidRPr="00351AAD" w:rsidRDefault="003C2E83" w:rsidP="000B776D">
      <w:pPr>
        <w:jc w:val="center"/>
        <w:rPr>
          <w:i/>
          <w:iCs/>
          <w:sz w:val="28"/>
          <w:szCs w:val="28"/>
        </w:rPr>
      </w:pPr>
      <w:r>
        <w:rPr>
          <w:sz w:val="28"/>
          <w:szCs w:val="28"/>
        </w:rPr>
        <w:t>TBD: Let us know your interest and availability!</w:t>
      </w:r>
    </w:p>
    <w:p w14:paraId="0500357A" w14:textId="77777777" w:rsidR="000B776D" w:rsidRDefault="000B776D" w:rsidP="00401F70">
      <w:pPr>
        <w:jc w:val="center"/>
        <w:rPr>
          <w:b/>
          <w:bCs/>
          <w:sz w:val="36"/>
          <w:szCs w:val="36"/>
        </w:rPr>
      </w:pPr>
    </w:p>
    <w:p w14:paraId="3E1551E7" w14:textId="736F042D" w:rsidR="00401F70" w:rsidRPr="000B776D" w:rsidRDefault="00401F70" w:rsidP="00401F70">
      <w:pPr>
        <w:jc w:val="center"/>
        <w:rPr>
          <w:b/>
          <w:bCs/>
          <w:sz w:val="36"/>
          <w:szCs w:val="36"/>
        </w:rPr>
      </w:pPr>
      <w:r w:rsidRPr="000B776D">
        <w:rPr>
          <w:b/>
          <w:bCs/>
          <w:sz w:val="36"/>
          <w:szCs w:val="36"/>
        </w:rPr>
        <w:t>Ocular Motor Skills</w:t>
      </w:r>
    </w:p>
    <w:p w14:paraId="08CADF7F" w14:textId="16DDF156" w:rsidR="00401F70" w:rsidRDefault="00401F70" w:rsidP="00401F70">
      <w:pPr>
        <w:rPr>
          <w:i/>
          <w:iCs/>
        </w:rPr>
      </w:pPr>
      <w:r>
        <w:rPr>
          <w:i/>
          <w:iCs/>
        </w:rPr>
        <w:t xml:space="preserve">This group targets ocular motor skills needed as foundations for tasks such as reading or ball games. Your child will participate in a variety of fun activities to challenge how their eyes work together. </w:t>
      </w:r>
    </w:p>
    <w:p w14:paraId="1F9205BA" w14:textId="77777777" w:rsidR="00351AAD" w:rsidRPr="000B776D" w:rsidRDefault="00351AAD" w:rsidP="00351AAD">
      <w:pPr>
        <w:jc w:val="center"/>
        <w:rPr>
          <w:i/>
          <w:iCs/>
          <w:sz w:val="28"/>
          <w:szCs w:val="28"/>
        </w:rPr>
      </w:pPr>
      <w:r>
        <w:rPr>
          <w:sz w:val="28"/>
          <w:szCs w:val="28"/>
        </w:rPr>
        <w:t>TBD: Let us know your interest and availability!</w:t>
      </w:r>
    </w:p>
    <w:p w14:paraId="1A292239" w14:textId="37129184" w:rsidR="00B75FF1" w:rsidRDefault="00B75FF1" w:rsidP="00B75FF1">
      <w:pPr>
        <w:jc w:val="center"/>
        <w:rPr>
          <w:i/>
          <w:iCs/>
          <w:sz w:val="28"/>
          <w:szCs w:val="28"/>
        </w:rPr>
      </w:pPr>
    </w:p>
    <w:p w14:paraId="5E654041" w14:textId="77777777" w:rsidR="00B75FF1" w:rsidRPr="00B75FF1" w:rsidRDefault="00B75FF1" w:rsidP="00B75FF1">
      <w:pPr>
        <w:jc w:val="center"/>
        <w:rPr>
          <w:i/>
          <w:iCs/>
          <w:sz w:val="28"/>
          <w:szCs w:val="28"/>
        </w:rPr>
      </w:pPr>
    </w:p>
    <w:p w14:paraId="2A96007B" w14:textId="796A39C4" w:rsidR="00401F70" w:rsidRPr="00401F70" w:rsidRDefault="00401F70" w:rsidP="00401F70">
      <w:pPr>
        <w:jc w:val="center"/>
        <w:rPr>
          <w:b/>
          <w:bCs/>
          <w:sz w:val="32"/>
          <w:szCs w:val="32"/>
        </w:rPr>
      </w:pPr>
      <w:r w:rsidRPr="00401F70">
        <w:rPr>
          <w:b/>
          <w:bCs/>
          <w:sz w:val="32"/>
          <w:szCs w:val="32"/>
        </w:rPr>
        <w:t>To enroll e-mail drkelly@kidsconnectionstherapy.com</w:t>
      </w:r>
    </w:p>
    <w:p w14:paraId="26CABF44" w14:textId="77777777" w:rsidR="00401F70" w:rsidRDefault="00401F70" w:rsidP="00401F70">
      <w:pPr>
        <w:rPr>
          <w:sz w:val="40"/>
          <w:szCs w:val="40"/>
        </w:rPr>
      </w:pPr>
    </w:p>
    <w:p w14:paraId="451CCF12" w14:textId="77777777" w:rsidR="00401F70" w:rsidRPr="00401F70" w:rsidRDefault="00401F70" w:rsidP="00401F70">
      <w:pPr>
        <w:rPr>
          <w:sz w:val="40"/>
          <w:szCs w:val="40"/>
        </w:rPr>
      </w:pPr>
    </w:p>
    <w:p w14:paraId="1E958B60" w14:textId="77777777" w:rsidR="00401F70" w:rsidRPr="00401F70" w:rsidRDefault="00401F70" w:rsidP="00401F70">
      <w:pPr>
        <w:rPr>
          <w:sz w:val="48"/>
          <w:szCs w:val="48"/>
        </w:rPr>
      </w:pPr>
    </w:p>
    <w:sectPr w:rsidR="00401F70" w:rsidRPr="00401F70" w:rsidSect="00485E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47A6B" w14:textId="77777777" w:rsidR="0058248C" w:rsidRDefault="0058248C" w:rsidP="000B776D">
      <w:r>
        <w:separator/>
      </w:r>
    </w:p>
  </w:endnote>
  <w:endnote w:type="continuationSeparator" w:id="0">
    <w:p w14:paraId="4DA433B7" w14:textId="77777777" w:rsidR="0058248C" w:rsidRDefault="0058248C" w:rsidP="000B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9638" w14:textId="77777777" w:rsidR="0058248C" w:rsidRDefault="0058248C" w:rsidP="000B776D">
      <w:r>
        <w:separator/>
      </w:r>
    </w:p>
  </w:footnote>
  <w:footnote w:type="continuationSeparator" w:id="0">
    <w:p w14:paraId="7806D6D7" w14:textId="77777777" w:rsidR="0058248C" w:rsidRDefault="0058248C" w:rsidP="000B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D09" w14:textId="2A8EDAB4" w:rsidR="000B776D" w:rsidRPr="00351AAD" w:rsidRDefault="000B776D" w:rsidP="000B776D">
    <w:pPr>
      <w:jc w:val="center"/>
      <w:rPr>
        <w:b/>
        <w:bCs/>
        <w:sz w:val="48"/>
        <w:szCs w:val="48"/>
      </w:rPr>
    </w:pPr>
    <w:r w:rsidRPr="00351AAD">
      <w:rPr>
        <w:b/>
        <w:bCs/>
        <w:noProof/>
        <w:sz w:val="48"/>
        <w:szCs w:val="48"/>
        <w:lang w:eastAsia="ko-KR"/>
      </w:rPr>
      <w:drawing>
        <wp:anchor distT="57150" distB="57150" distL="57150" distR="57150" simplePos="0" relativeHeight="251659264" behindDoc="0" locked="0" layoutInCell="1" allowOverlap="1" wp14:anchorId="03BCDD4C" wp14:editId="1435EA6D">
          <wp:simplePos x="0" y="0"/>
          <wp:positionH relativeFrom="margin">
            <wp:posOffset>-330200</wp:posOffset>
          </wp:positionH>
          <wp:positionV relativeFrom="line">
            <wp:posOffset>-194945</wp:posOffset>
          </wp:positionV>
          <wp:extent cx="676910" cy="668655"/>
          <wp:effectExtent l="0" t="0" r="0" b="4445"/>
          <wp:wrapSquare wrapText="bothSides" distT="57150" distB="57150" distL="57150" distR="57150"/>
          <wp:docPr id="1" name="officeArt object" descr="A picture containing text, photo, sitting, different&#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photo, sitting, different&#10;&#10;Description automatically generated"/>
                  <pic:cNvPicPr>
                    <a:picLocks noChangeAspect="1"/>
                  </pic:cNvPicPr>
                </pic:nvPicPr>
                <pic:blipFill>
                  <a:blip r:embed="rId1"/>
                  <a:stretch>
                    <a:fillRect/>
                  </a:stretch>
                </pic:blipFill>
                <pic:spPr>
                  <a:xfrm>
                    <a:off x="0" y="0"/>
                    <a:ext cx="676910" cy="668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51AAD">
      <w:rPr>
        <w:b/>
        <w:bCs/>
        <w:sz w:val="48"/>
        <w:szCs w:val="48"/>
      </w:rPr>
      <w:t xml:space="preserve"> Enrichment Group Schedule</w:t>
    </w:r>
  </w:p>
  <w:p w14:paraId="35E18530" w14:textId="08D0E06B" w:rsidR="000B776D" w:rsidRDefault="000B7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70"/>
    <w:rsid w:val="000B776D"/>
    <w:rsid w:val="001707CD"/>
    <w:rsid w:val="00351AAD"/>
    <w:rsid w:val="003814A6"/>
    <w:rsid w:val="003C2E83"/>
    <w:rsid w:val="00401F70"/>
    <w:rsid w:val="00485E22"/>
    <w:rsid w:val="00502B57"/>
    <w:rsid w:val="0058248C"/>
    <w:rsid w:val="007E1D18"/>
    <w:rsid w:val="00B75FF1"/>
    <w:rsid w:val="00B920DC"/>
    <w:rsid w:val="00BD118E"/>
    <w:rsid w:val="00C6130C"/>
    <w:rsid w:val="00C9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A4AE9"/>
  <w15:chartTrackingRefBased/>
  <w15:docId w15:val="{BCDDBE30-60B8-FC46-9544-7BE54005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70"/>
    <w:rPr>
      <w:color w:val="0563C1" w:themeColor="hyperlink"/>
      <w:u w:val="single"/>
    </w:rPr>
  </w:style>
  <w:style w:type="character" w:styleId="UnresolvedMention">
    <w:name w:val="Unresolved Mention"/>
    <w:basedOn w:val="DefaultParagraphFont"/>
    <w:uiPriority w:val="99"/>
    <w:semiHidden/>
    <w:unhideWhenUsed/>
    <w:rsid w:val="00401F70"/>
    <w:rPr>
      <w:color w:val="605E5C"/>
      <w:shd w:val="clear" w:color="auto" w:fill="E1DFDD"/>
    </w:rPr>
  </w:style>
  <w:style w:type="paragraph" w:styleId="BalloonText">
    <w:name w:val="Balloon Text"/>
    <w:basedOn w:val="Normal"/>
    <w:link w:val="BalloonTextChar"/>
    <w:uiPriority w:val="99"/>
    <w:semiHidden/>
    <w:unhideWhenUsed/>
    <w:rsid w:val="00401F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F70"/>
    <w:rPr>
      <w:rFonts w:ascii="Times New Roman" w:hAnsi="Times New Roman" w:cs="Times New Roman"/>
      <w:sz w:val="18"/>
      <w:szCs w:val="18"/>
    </w:rPr>
  </w:style>
  <w:style w:type="paragraph" w:styleId="Header">
    <w:name w:val="header"/>
    <w:basedOn w:val="Normal"/>
    <w:link w:val="HeaderChar"/>
    <w:uiPriority w:val="99"/>
    <w:unhideWhenUsed/>
    <w:rsid w:val="000B776D"/>
    <w:pPr>
      <w:tabs>
        <w:tab w:val="center" w:pos="4680"/>
        <w:tab w:val="right" w:pos="9360"/>
      </w:tabs>
    </w:pPr>
  </w:style>
  <w:style w:type="character" w:customStyle="1" w:styleId="HeaderChar">
    <w:name w:val="Header Char"/>
    <w:basedOn w:val="DefaultParagraphFont"/>
    <w:link w:val="Header"/>
    <w:uiPriority w:val="99"/>
    <w:rsid w:val="000B776D"/>
  </w:style>
  <w:style w:type="paragraph" w:styleId="Footer">
    <w:name w:val="footer"/>
    <w:basedOn w:val="Normal"/>
    <w:link w:val="FooterChar"/>
    <w:uiPriority w:val="99"/>
    <w:unhideWhenUsed/>
    <w:rsid w:val="000B776D"/>
    <w:pPr>
      <w:tabs>
        <w:tab w:val="center" w:pos="4680"/>
        <w:tab w:val="right" w:pos="9360"/>
      </w:tabs>
    </w:pPr>
  </w:style>
  <w:style w:type="character" w:customStyle="1" w:styleId="FooterChar">
    <w:name w:val="Footer Char"/>
    <w:basedOn w:val="DefaultParagraphFont"/>
    <w:link w:val="Footer"/>
    <w:uiPriority w:val="99"/>
    <w:rsid w:val="000B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elly@kidsconnectionstherap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Auld-Wright, Kelly</dc:creator>
  <cp:keywords/>
  <dc:description/>
  <cp:lastModifiedBy>Auld-Wright, Kelly</cp:lastModifiedBy>
  <cp:revision>2</cp:revision>
  <cp:lastPrinted>2020-09-24T19:54:00Z</cp:lastPrinted>
  <dcterms:created xsi:type="dcterms:W3CDTF">2021-02-01T22:10:00Z</dcterms:created>
  <dcterms:modified xsi:type="dcterms:W3CDTF">2021-02-01T22:10:00Z</dcterms:modified>
</cp:coreProperties>
</file>